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97E" w:rsidRPr="0077797E" w:rsidRDefault="0077797E" w:rsidP="0077797E">
      <w:pPr>
        <w:jc w:val="center"/>
        <w:rPr>
          <w:sz w:val="22"/>
          <w:szCs w:val="22"/>
        </w:rPr>
      </w:pPr>
      <w:r w:rsidRPr="0077797E">
        <w:rPr>
          <w:sz w:val="22"/>
          <w:szCs w:val="22"/>
        </w:rPr>
        <w:t>Natural Health Clinic of Olympia • 3624 Ensign Rd. NE Suite B • Olympia, WA 98506 • 360-491-4131</w:t>
      </w:r>
    </w:p>
    <w:p w:rsidR="00082531" w:rsidRPr="0077797E" w:rsidRDefault="00082531" w:rsidP="0077797E"/>
    <w:p w:rsidR="00082531" w:rsidRPr="0077797E" w:rsidRDefault="00082531">
      <w:pPr>
        <w:pStyle w:val="Heading2"/>
        <w:rPr>
          <w:bCs/>
          <w:szCs w:val="28"/>
        </w:rPr>
      </w:pPr>
      <w:r w:rsidRPr="0077797E">
        <w:rPr>
          <w:bCs/>
          <w:szCs w:val="28"/>
        </w:rPr>
        <w:t>CONSENT TO TREATMENT</w:t>
      </w:r>
    </w:p>
    <w:p w:rsidR="00082531" w:rsidRPr="00E36402" w:rsidRDefault="00082531">
      <w:pPr>
        <w:pStyle w:val="BodyText"/>
        <w:rPr>
          <w:sz w:val="20"/>
          <w:szCs w:val="20"/>
        </w:rPr>
      </w:pPr>
      <w:r w:rsidRPr="00E36402">
        <w:rPr>
          <w:sz w:val="20"/>
          <w:szCs w:val="20"/>
        </w:rPr>
        <w:t xml:space="preserve">I, ____________________________________, </w:t>
      </w:r>
      <w:r w:rsidR="0077797E" w:rsidRPr="00E36402">
        <w:rPr>
          <w:sz w:val="20"/>
          <w:szCs w:val="20"/>
        </w:rPr>
        <w:t xml:space="preserve">hereby authorize Dr. Melissa Kohler of </w:t>
      </w:r>
      <w:r w:rsidRPr="00E36402">
        <w:rPr>
          <w:sz w:val="20"/>
          <w:szCs w:val="20"/>
        </w:rPr>
        <w:t>the Natural Health Clinic of Olympia to perform the following specific procedures as deemed necessary to facilitate my condition and treatment.  You have the right to make the final decision about whether or not to use these therapies at the time of service:</w:t>
      </w:r>
    </w:p>
    <w:p w:rsidR="00082531" w:rsidRPr="00E36402" w:rsidRDefault="00082531">
      <w:pPr>
        <w:jc w:val="both"/>
        <w:rPr>
          <w:sz w:val="20"/>
          <w:szCs w:val="20"/>
        </w:rPr>
      </w:pPr>
    </w:p>
    <w:p w:rsidR="00082531" w:rsidRPr="00E36402" w:rsidRDefault="00082531">
      <w:pPr>
        <w:pStyle w:val="Heading1"/>
        <w:rPr>
          <w:b w:val="0"/>
          <w:sz w:val="20"/>
          <w:szCs w:val="20"/>
        </w:rPr>
      </w:pPr>
      <w:r w:rsidRPr="00E36402">
        <w:rPr>
          <w:b w:val="0"/>
          <w:sz w:val="20"/>
          <w:szCs w:val="20"/>
        </w:rPr>
        <w:t>NATUROPATHIC MEDICINE</w:t>
      </w:r>
    </w:p>
    <w:p w:rsidR="00082531" w:rsidRPr="00E36402" w:rsidRDefault="00082531">
      <w:pPr>
        <w:numPr>
          <w:ilvl w:val="0"/>
          <w:numId w:val="1"/>
        </w:numPr>
        <w:jc w:val="both"/>
        <w:rPr>
          <w:sz w:val="20"/>
          <w:szCs w:val="20"/>
        </w:rPr>
      </w:pPr>
      <w:r w:rsidRPr="00E36402">
        <w:rPr>
          <w:b/>
          <w:bCs/>
          <w:sz w:val="20"/>
          <w:szCs w:val="20"/>
        </w:rPr>
        <w:t xml:space="preserve">Medicinal use of nutrition: </w:t>
      </w:r>
      <w:r w:rsidRPr="00E36402">
        <w:rPr>
          <w:sz w:val="20"/>
          <w:szCs w:val="20"/>
        </w:rPr>
        <w:t>therapeutic nutrition, nutritional supplementation, and intramuscular injections</w:t>
      </w:r>
    </w:p>
    <w:p w:rsidR="00082531" w:rsidRPr="00E36402" w:rsidRDefault="00082531">
      <w:pPr>
        <w:numPr>
          <w:ilvl w:val="0"/>
          <w:numId w:val="1"/>
        </w:numPr>
        <w:jc w:val="both"/>
        <w:rPr>
          <w:sz w:val="20"/>
          <w:szCs w:val="20"/>
        </w:rPr>
      </w:pPr>
      <w:r w:rsidRPr="00E36402">
        <w:rPr>
          <w:b/>
          <w:bCs/>
          <w:sz w:val="20"/>
          <w:szCs w:val="20"/>
        </w:rPr>
        <w:t>Botanical medicine:</w:t>
      </w:r>
      <w:r w:rsidRPr="00E36402">
        <w:rPr>
          <w:sz w:val="20"/>
          <w:szCs w:val="20"/>
        </w:rPr>
        <w:t xml:space="preserve"> herbal substances may be prescribed as tea</w:t>
      </w:r>
      <w:r w:rsidR="0077797E" w:rsidRPr="00E36402">
        <w:rPr>
          <w:sz w:val="20"/>
          <w:szCs w:val="20"/>
        </w:rPr>
        <w:t>s, alcohol</w:t>
      </w:r>
      <w:r w:rsidRPr="00E36402">
        <w:rPr>
          <w:sz w:val="20"/>
          <w:szCs w:val="20"/>
        </w:rPr>
        <w:t xml:space="preserve"> tinctures, capsules, tablets, creams, plasters, or suppositories</w:t>
      </w:r>
    </w:p>
    <w:p w:rsidR="00082531" w:rsidRPr="00E36402" w:rsidRDefault="00082531">
      <w:pPr>
        <w:numPr>
          <w:ilvl w:val="0"/>
          <w:numId w:val="1"/>
        </w:numPr>
        <w:jc w:val="both"/>
        <w:rPr>
          <w:sz w:val="20"/>
          <w:szCs w:val="20"/>
        </w:rPr>
      </w:pPr>
      <w:r w:rsidRPr="00E36402">
        <w:rPr>
          <w:b/>
          <w:bCs/>
          <w:sz w:val="20"/>
          <w:szCs w:val="20"/>
        </w:rPr>
        <w:t>Homeopathic medicine:</w:t>
      </w:r>
      <w:r w:rsidRPr="00E36402">
        <w:rPr>
          <w:sz w:val="20"/>
          <w:szCs w:val="20"/>
        </w:rPr>
        <w:t xml:space="preserve"> the use of highly diluted quantities of plants, animals and minerals to gently stimulate the body’s healing responses.</w:t>
      </w:r>
    </w:p>
    <w:p w:rsidR="00082531" w:rsidRPr="00E36402" w:rsidRDefault="0077797E" w:rsidP="0077797E">
      <w:pPr>
        <w:numPr>
          <w:ilvl w:val="0"/>
          <w:numId w:val="1"/>
        </w:numPr>
        <w:jc w:val="both"/>
        <w:rPr>
          <w:sz w:val="20"/>
          <w:szCs w:val="20"/>
        </w:rPr>
      </w:pPr>
      <w:r w:rsidRPr="00E36402">
        <w:rPr>
          <w:b/>
          <w:bCs/>
          <w:sz w:val="20"/>
          <w:szCs w:val="20"/>
        </w:rPr>
        <w:t>Lifestyle counseling</w:t>
      </w:r>
      <w:r w:rsidR="00082531" w:rsidRPr="00E36402">
        <w:rPr>
          <w:b/>
          <w:bCs/>
          <w:sz w:val="20"/>
          <w:szCs w:val="20"/>
        </w:rPr>
        <w:t>:</w:t>
      </w:r>
      <w:r w:rsidR="00082531" w:rsidRPr="00E36402">
        <w:rPr>
          <w:sz w:val="20"/>
          <w:szCs w:val="20"/>
        </w:rPr>
        <w:t xml:space="preserve"> diet therapy, promotion of wellness including recommendations for exercise, sleep, stress reduction and balancing of work and social activities</w:t>
      </w:r>
    </w:p>
    <w:p w:rsidR="00082531" w:rsidRPr="00E36402" w:rsidRDefault="00082531">
      <w:pPr>
        <w:jc w:val="both"/>
        <w:rPr>
          <w:b/>
          <w:bCs/>
          <w:sz w:val="20"/>
          <w:szCs w:val="20"/>
        </w:rPr>
      </w:pPr>
    </w:p>
    <w:p w:rsidR="00082531" w:rsidRPr="00E36402" w:rsidRDefault="00082531">
      <w:pPr>
        <w:jc w:val="both"/>
        <w:rPr>
          <w:sz w:val="20"/>
          <w:szCs w:val="20"/>
        </w:rPr>
      </w:pPr>
      <w:r w:rsidRPr="00E36402">
        <w:rPr>
          <w:sz w:val="20"/>
          <w:szCs w:val="20"/>
        </w:rPr>
        <w:t>I recognize the potential risks and benefits of these procedures as described below:</w:t>
      </w:r>
    </w:p>
    <w:p w:rsidR="00082531" w:rsidRPr="00E36402" w:rsidRDefault="00082531">
      <w:pPr>
        <w:numPr>
          <w:ilvl w:val="0"/>
          <w:numId w:val="2"/>
        </w:numPr>
        <w:jc w:val="both"/>
        <w:rPr>
          <w:sz w:val="20"/>
          <w:szCs w:val="20"/>
        </w:rPr>
      </w:pPr>
      <w:r w:rsidRPr="00E36402">
        <w:rPr>
          <w:b/>
          <w:bCs/>
          <w:sz w:val="20"/>
          <w:szCs w:val="20"/>
        </w:rPr>
        <w:t xml:space="preserve">Potential benefits: </w:t>
      </w:r>
      <w:r w:rsidRPr="00E36402">
        <w:rPr>
          <w:sz w:val="20"/>
          <w:szCs w:val="20"/>
        </w:rPr>
        <w:t>restoration of health, relief of pain and symptoms of disease, assistance in injury and disease recovery, and prevention of disease or it’s progression</w:t>
      </w:r>
    </w:p>
    <w:p w:rsidR="00082531" w:rsidRPr="00E36402" w:rsidRDefault="00082531">
      <w:pPr>
        <w:numPr>
          <w:ilvl w:val="0"/>
          <w:numId w:val="2"/>
        </w:numPr>
        <w:jc w:val="both"/>
        <w:rPr>
          <w:sz w:val="20"/>
          <w:szCs w:val="20"/>
        </w:rPr>
      </w:pPr>
      <w:r w:rsidRPr="00E36402">
        <w:rPr>
          <w:b/>
          <w:bCs/>
          <w:sz w:val="20"/>
          <w:szCs w:val="20"/>
        </w:rPr>
        <w:t>Potential risk:</w:t>
      </w:r>
      <w:r w:rsidRPr="00E36402">
        <w:rPr>
          <w:sz w:val="20"/>
          <w:szCs w:val="20"/>
        </w:rPr>
        <w:t xml:space="preserve"> allergic reactions to prescribed herbs and supplements, side effects of natural medicines</w:t>
      </w:r>
    </w:p>
    <w:p w:rsidR="00082531" w:rsidRPr="00E36402" w:rsidRDefault="00082531">
      <w:pPr>
        <w:jc w:val="both"/>
        <w:rPr>
          <w:bCs/>
          <w:sz w:val="20"/>
          <w:szCs w:val="20"/>
        </w:rPr>
      </w:pPr>
    </w:p>
    <w:p w:rsidR="00082531" w:rsidRPr="00E36402" w:rsidRDefault="00082531">
      <w:pPr>
        <w:pStyle w:val="Heading3"/>
        <w:jc w:val="both"/>
        <w:rPr>
          <w:b w:val="0"/>
          <w:sz w:val="20"/>
          <w:szCs w:val="20"/>
        </w:rPr>
      </w:pPr>
      <w:r w:rsidRPr="00E36402">
        <w:rPr>
          <w:b w:val="0"/>
          <w:sz w:val="20"/>
          <w:szCs w:val="20"/>
        </w:rPr>
        <w:t>ACUPUNCTURE</w:t>
      </w:r>
    </w:p>
    <w:p w:rsidR="00082531" w:rsidRPr="00E36402" w:rsidRDefault="00082531">
      <w:pPr>
        <w:numPr>
          <w:ilvl w:val="0"/>
          <w:numId w:val="3"/>
        </w:numPr>
        <w:jc w:val="both"/>
        <w:rPr>
          <w:sz w:val="20"/>
          <w:szCs w:val="20"/>
        </w:rPr>
      </w:pPr>
      <w:r w:rsidRPr="00E36402">
        <w:rPr>
          <w:b/>
          <w:bCs/>
          <w:sz w:val="20"/>
          <w:szCs w:val="20"/>
        </w:rPr>
        <w:t xml:space="preserve">Acupuncture: </w:t>
      </w:r>
      <w:r w:rsidRPr="00E36402">
        <w:rPr>
          <w:sz w:val="20"/>
          <w:szCs w:val="20"/>
        </w:rPr>
        <w:t>insertion of sterilized, disposable needles through the skin into underlying tissues at specific points on the surface of the body</w:t>
      </w:r>
    </w:p>
    <w:p w:rsidR="00082531" w:rsidRPr="00E36402" w:rsidRDefault="00082531">
      <w:pPr>
        <w:numPr>
          <w:ilvl w:val="0"/>
          <w:numId w:val="3"/>
        </w:numPr>
        <w:jc w:val="both"/>
        <w:rPr>
          <w:sz w:val="20"/>
          <w:szCs w:val="20"/>
        </w:rPr>
      </w:pPr>
      <w:r w:rsidRPr="00E36402">
        <w:rPr>
          <w:b/>
          <w:bCs/>
          <w:sz w:val="20"/>
          <w:szCs w:val="20"/>
        </w:rPr>
        <w:t>Electro-acupuncture:</w:t>
      </w:r>
      <w:r w:rsidRPr="00E36402">
        <w:rPr>
          <w:sz w:val="20"/>
          <w:szCs w:val="20"/>
        </w:rPr>
        <w:t xml:space="preserve"> Using an electric current applied to the needles for stronger stimulation of </w:t>
      </w:r>
      <w:proofErr w:type="spellStart"/>
      <w:r w:rsidRPr="00E36402">
        <w:rPr>
          <w:sz w:val="20"/>
          <w:szCs w:val="20"/>
        </w:rPr>
        <w:t>acupoints</w:t>
      </w:r>
      <w:proofErr w:type="spellEnd"/>
    </w:p>
    <w:p w:rsidR="00082531" w:rsidRPr="00E36402" w:rsidRDefault="00082531">
      <w:pPr>
        <w:numPr>
          <w:ilvl w:val="0"/>
          <w:numId w:val="3"/>
        </w:numPr>
        <w:jc w:val="both"/>
        <w:rPr>
          <w:sz w:val="20"/>
          <w:szCs w:val="20"/>
        </w:rPr>
      </w:pPr>
      <w:r w:rsidRPr="00E36402">
        <w:rPr>
          <w:b/>
          <w:bCs/>
          <w:sz w:val="20"/>
          <w:szCs w:val="20"/>
        </w:rPr>
        <w:t>Cupping:</w:t>
      </w:r>
      <w:r w:rsidRPr="00E36402">
        <w:rPr>
          <w:sz w:val="20"/>
          <w:szCs w:val="20"/>
        </w:rPr>
        <w:t xml:space="preserve"> a technique to relieve symptoms in which cups made of glass are placed on the skin with a vacuum created by heat</w:t>
      </w:r>
    </w:p>
    <w:p w:rsidR="00082531" w:rsidRPr="00E36402" w:rsidRDefault="00082531">
      <w:pPr>
        <w:numPr>
          <w:ilvl w:val="0"/>
          <w:numId w:val="3"/>
        </w:numPr>
        <w:jc w:val="both"/>
        <w:rPr>
          <w:sz w:val="20"/>
          <w:szCs w:val="20"/>
        </w:rPr>
      </w:pPr>
      <w:proofErr w:type="spellStart"/>
      <w:r w:rsidRPr="00E36402">
        <w:rPr>
          <w:b/>
          <w:bCs/>
          <w:sz w:val="20"/>
          <w:szCs w:val="20"/>
        </w:rPr>
        <w:t>Gua</w:t>
      </w:r>
      <w:proofErr w:type="spellEnd"/>
      <w:r w:rsidRPr="00E36402">
        <w:rPr>
          <w:b/>
          <w:bCs/>
          <w:sz w:val="20"/>
          <w:szCs w:val="20"/>
        </w:rPr>
        <w:t xml:space="preserve"> </w:t>
      </w:r>
      <w:proofErr w:type="spellStart"/>
      <w:r w:rsidRPr="00E36402">
        <w:rPr>
          <w:b/>
          <w:bCs/>
          <w:sz w:val="20"/>
          <w:szCs w:val="20"/>
        </w:rPr>
        <w:t>Sha</w:t>
      </w:r>
      <w:proofErr w:type="spellEnd"/>
      <w:r w:rsidRPr="00E36402">
        <w:rPr>
          <w:b/>
          <w:bCs/>
          <w:sz w:val="20"/>
          <w:szCs w:val="20"/>
        </w:rPr>
        <w:t>:</w:t>
      </w:r>
      <w:r w:rsidRPr="00E36402">
        <w:rPr>
          <w:sz w:val="20"/>
          <w:szCs w:val="20"/>
        </w:rPr>
        <w:t xml:space="preserve"> a rubbing on an area of the body with a blunt, rounded instrument</w:t>
      </w:r>
    </w:p>
    <w:p w:rsidR="00082531" w:rsidRPr="00E36402" w:rsidRDefault="00082531">
      <w:pPr>
        <w:numPr>
          <w:ilvl w:val="0"/>
          <w:numId w:val="3"/>
        </w:numPr>
        <w:jc w:val="both"/>
        <w:rPr>
          <w:sz w:val="20"/>
          <w:szCs w:val="20"/>
        </w:rPr>
      </w:pPr>
      <w:proofErr w:type="spellStart"/>
      <w:r w:rsidRPr="00E36402">
        <w:rPr>
          <w:b/>
          <w:bCs/>
          <w:sz w:val="20"/>
          <w:szCs w:val="20"/>
        </w:rPr>
        <w:t>Moxa</w:t>
      </w:r>
      <w:proofErr w:type="spellEnd"/>
      <w:r w:rsidRPr="00E36402">
        <w:rPr>
          <w:b/>
          <w:bCs/>
          <w:sz w:val="20"/>
          <w:szCs w:val="20"/>
        </w:rPr>
        <w:t>:</w:t>
      </w:r>
      <w:r w:rsidRPr="00E36402">
        <w:rPr>
          <w:sz w:val="20"/>
          <w:szCs w:val="20"/>
        </w:rPr>
        <w:t xml:space="preserve"> indirect burning on </w:t>
      </w:r>
      <w:proofErr w:type="spellStart"/>
      <w:r w:rsidRPr="00E36402">
        <w:rPr>
          <w:sz w:val="20"/>
          <w:szCs w:val="20"/>
        </w:rPr>
        <w:t>acupoints</w:t>
      </w:r>
      <w:proofErr w:type="spellEnd"/>
      <w:r w:rsidRPr="00E36402">
        <w:rPr>
          <w:sz w:val="20"/>
          <w:szCs w:val="20"/>
        </w:rPr>
        <w:t xml:space="preserve"> using a stick or roll of </w:t>
      </w:r>
      <w:proofErr w:type="spellStart"/>
      <w:r w:rsidRPr="00E36402">
        <w:rPr>
          <w:sz w:val="20"/>
          <w:szCs w:val="20"/>
        </w:rPr>
        <w:t>moxa</w:t>
      </w:r>
      <w:proofErr w:type="spellEnd"/>
      <w:r w:rsidRPr="00E36402">
        <w:rPr>
          <w:sz w:val="20"/>
          <w:szCs w:val="20"/>
        </w:rPr>
        <w:t>, made from an herb</w:t>
      </w:r>
    </w:p>
    <w:p w:rsidR="00082531" w:rsidRPr="00E36402" w:rsidRDefault="00082531">
      <w:pPr>
        <w:numPr>
          <w:ilvl w:val="0"/>
          <w:numId w:val="3"/>
        </w:numPr>
        <w:jc w:val="both"/>
        <w:rPr>
          <w:sz w:val="20"/>
          <w:szCs w:val="20"/>
        </w:rPr>
      </w:pPr>
      <w:proofErr w:type="spellStart"/>
      <w:r w:rsidRPr="00E36402">
        <w:rPr>
          <w:b/>
          <w:bCs/>
          <w:sz w:val="20"/>
          <w:szCs w:val="20"/>
        </w:rPr>
        <w:t>Tuina</w:t>
      </w:r>
      <w:proofErr w:type="spellEnd"/>
      <w:r w:rsidRPr="00E36402">
        <w:rPr>
          <w:b/>
          <w:bCs/>
          <w:sz w:val="20"/>
          <w:szCs w:val="20"/>
        </w:rPr>
        <w:t>:</w:t>
      </w:r>
      <w:r w:rsidRPr="00E36402">
        <w:rPr>
          <w:sz w:val="20"/>
          <w:szCs w:val="20"/>
        </w:rPr>
        <w:t xml:space="preserve"> traditional Chinese massage therapy</w:t>
      </w:r>
    </w:p>
    <w:p w:rsidR="00082531" w:rsidRPr="00E36402" w:rsidRDefault="00082531">
      <w:pPr>
        <w:jc w:val="both"/>
        <w:rPr>
          <w:b/>
          <w:bCs/>
          <w:sz w:val="20"/>
          <w:szCs w:val="20"/>
        </w:rPr>
      </w:pPr>
    </w:p>
    <w:p w:rsidR="00082531" w:rsidRPr="00E36402" w:rsidRDefault="00082531">
      <w:pPr>
        <w:jc w:val="both"/>
        <w:rPr>
          <w:sz w:val="20"/>
          <w:szCs w:val="20"/>
        </w:rPr>
      </w:pPr>
      <w:r w:rsidRPr="00E36402">
        <w:rPr>
          <w:sz w:val="20"/>
          <w:szCs w:val="20"/>
        </w:rPr>
        <w:t>I recognize the potential risks and benefits of these acupuncture procedures as described below:</w:t>
      </w:r>
    </w:p>
    <w:p w:rsidR="00082531" w:rsidRPr="00E36402" w:rsidRDefault="00082531">
      <w:pPr>
        <w:numPr>
          <w:ilvl w:val="0"/>
          <w:numId w:val="4"/>
        </w:numPr>
        <w:jc w:val="both"/>
        <w:rPr>
          <w:sz w:val="20"/>
          <w:szCs w:val="20"/>
        </w:rPr>
      </w:pPr>
      <w:r w:rsidRPr="00E36402">
        <w:rPr>
          <w:b/>
          <w:bCs/>
          <w:sz w:val="20"/>
          <w:szCs w:val="20"/>
        </w:rPr>
        <w:t xml:space="preserve">Potential benefits: </w:t>
      </w:r>
      <w:r w:rsidRPr="00E36402">
        <w:rPr>
          <w:sz w:val="20"/>
          <w:szCs w:val="20"/>
        </w:rPr>
        <w:t>drugless relief of symptoms and improved balance of the body’s energy.</w:t>
      </w:r>
    </w:p>
    <w:p w:rsidR="00082531" w:rsidRPr="00E36402" w:rsidRDefault="00082531">
      <w:pPr>
        <w:numPr>
          <w:ilvl w:val="0"/>
          <w:numId w:val="4"/>
        </w:numPr>
        <w:jc w:val="both"/>
        <w:rPr>
          <w:sz w:val="20"/>
          <w:szCs w:val="20"/>
        </w:rPr>
      </w:pPr>
      <w:r w:rsidRPr="00E36402">
        <w:rPr>
          <w:b/>
          <w:bCs/>
          <w:sz w:val="20"/>
          <w:szCs w:val="20"/>
        </w:rPr>
        <w:t xml:space="preserve">Potential risks: </w:t>
      </w:r>
      <w:r w:rsidRPr="00E36402">
        <w:rPr>
          <w:sz w:val="20"/>
          <w:szCs w:val="20"/>
        </w:rPr>
        <w:t>discomfort, bruising, infection, blistering at the site of acupuncture procedures,</w:t>
      </w:r>
      <w:r w:rsidR="0036532D" w:rsidRPr="00E36402">
        <w:rPr>
          <w:sz w:val="20"/>
          <w:szCs w:val="20"/>
        </w:rPr>
        <w:t xml:space="preserve"> nausea, </w:t>
      </w:r>
      <w:r w:rsidRPr="00E36402">
        <w:rPr>
          <w:sz w:val="20"/>
          <w:szCs w:val="20"/>
        </w:rPr>
        <w:t>light headedness, and aggravation of symptoms existing prior to the acupuncture treatment.</w:t>
      </w:r>
    </w:p>
    <w:p w:rsidR="00082531" w:rsidRPr="00E36402" w:rsidRDefault="00082531">
      <w:pPr>
        <w:jc w:val="both"/>
        <w:rPr>
          <w:sz w:val="20"/>
          <w:szCs w:val="20"/>
        </w:rPr>
      </w:pPr>
    </w:p>
    <w:p w:rsidR="00082531" w:rsidRPr="00E36402" w:rsidRDefault="00082531">
      <w:pPr>
        <w:jc w:val="both"/>
        <w:rPr>
          <w:sz w:val="20"/>
          <w:szCs w:val="20"/>
        </w:rPr>
      </w:pPr>
      <w:r w:rsidRPr="00E36402">
        <w:rPr>
          <w:b/>
          <w:bCs/>
          <w:sz w:val="20"/>
          <w:szCs w:val="20"/>
        </w:rPr>
        <w:t>Notice to pregnant women:</w:t>
      </w:r>
      <w:r w:rsidRPr="00E36402">
        <w:rPr>
          <w:sz w:val="20"/>
          <w:szCs w:val="20"/>
        </w:rPr>
        <w:t xml:space="preserve"> Please alert the doctor if you know or suspect that you are pregnant, since some of the therapies used could present a risk in pregnancy.</w:t>
      </w:r>
    </w:p>
    <w:p w:rsidR="00E36402" w:rsidRPr="000442E0" w:rsidRDefault="00E36402" w:rsidP="00E36402">
      <w:pPr>
        <w:pStyle w:val="Title"/>
        <w:jc w:val="left"/>
        <w:rPr>
          <w:sz w:val="22"/>
          <w:szCs w:val="22"/>
        </w:rPr>
      </w:pPr>
    </w:p>
    <w:p w:rsidR="00E36402" w:rsidRPr="00A60E12" w:rsidRDefault="00E36402" w:rsidP="00E36402">
      <w:pPr>
        <w:pStyle w:val="Title"/>
        <w:rPr>
          <w:szCs w:val="28"/>
          <w:u w:val="none"/>
        </w:rPr>
      </w:pPr>
      <w:r w:rsidRPr="00A60E12">
        <w:rPr>
          <w:szCs w:val="28"/>
          <w:u w:val="none"/>
        </w:rPr>
        <w:t>APPOINTMENT POLICY</w:t>
      </w:r>
    </w:p>
    <w:p w:rsidR="00E36402" w:rsidRPr="00E36402" w:rsidRDefault="00E36402" w:rsidP="00E36402">
      <w:pPr>
        <w:pStyle w:val="Title"/>
        <w:jc w:val="left"/>
        <w:rPr>
          <w:sz w:val="20"/>
          <w:szCs w:val="20"/>
        </w:rPr>
      </w:pPr>
    </w:p>
    <w:p w:rsidR="00E36402" w:rsidRPr="00E36402" w:rsidRDefault="00E36402" w:rsidP="00E36402">
      <w:pPr>
        <w:pStyle w:val="Title"/>
        <w:jc w:val="left"/>
        <w:rPr>
          <w:sz w:val="20"/>
          <w:szCs w:val="20"/>
          <w:u w:val="none"/>
        </w:rPr>
      </w:pPr>
      <w:r w:rsidRPr="00E36402">
        <w:rPr>
          <w:b/>
          <w:sz w:val="20"/>
          <w:szCs w:val="20"/>
          <w:u w:val="none"/>
        </w:rPr>
        <w:t>Please give us 24 hours notice by phone only (NO EMAILS) to cancel or reschedule appointments, or you may be charged a $50 fee.</w:t>
      </w:r>
      <w:r w:rsidRPr="00E36402">
        <w:rPr>
          <w:sz w:val="20"/>
          <w:szCs w:val="20"/>
          <w:u w:val="none"/>
        </w:rPr>
        <w:t xml:space="preserve">  This fee cannot be charged to your insurance policy.  For Monday appointments, we ask that you call the Friday before to cancel an appointmen</w:t>
      </w:r>
      <w:r w:rsidR="004E6615">
        <w:rPr>
          <w:sz w:val="20"/>
          <w:szCs w:val="20"/>
          <w:u w:val="none"/>
        </w:rPr>
        <w:t>t.</w:t>
      </w:r>
    </w:p>
    <w:p w:rsidR="00E36402" w:rsidRPr="00E36402" w:rsidRDefault="00E36402" w:rsidP="00E36402">
      <w:pPr>
        <w:pStyle w:val="Title"/>
        <w:rPr>
          <w:sz w:val="20"/>
          <w:szCs w:val="20"/>
        </w:rPr>
      </w:pPr>
    </w:p>
    <w:p w:rsidR="00E36402" w:rsidRPr="00E36402" w:rsidRDefault="00E36402" w:rsidP="00E36402">
      <w:pPr>
        <w:pStyle w:val="Title"/>
        <w:rPr>
          <w:szCs w:val="28"/>
          <w:u w:val="none"/>
        </w:rPr>
      </w:pPr>
      <w:r w:rsidRPr="00E36402">
        <w:rPr>
          <w:szCs w:val="28"/>
          <w:u w:val="none"/>
        </w:rPr>
        <w:t>PAYMENT POLICY</w:t>
      </w:r>
    </w:p>
    <w:p w:rsidR="00E36402" w:rsidRPr="00E36402" w:rsidRDefault="00E36402" w:rsidP="00E36402">
      <w:pPr>
        <w:rPr>
          <w:sz w:val="20"/>
          <w:szCs w:val="20"/>
        </w:rPr>
      </w:pPr>
    </w:p>
    <w:p w:rsidR="00E36402" w:rsidRPr="00E36402" w:rsidRDefault="00E36402" w:rsidP="00E36402">
      <w:pPr>
        <w:pStyle w:val="BodyText"/>
        <w:rPr>
          <w:sz w:val="20"/>
          <w:szCs w:val="20"/>
        </w:rPr>
      </w:pPr>
      <w:r w:rsidRPr="00E36402">
        <w:rPr>
          <w:b/>
          <w:sz w:val="20"/>
          <w:szCs w:val="20"/>
        </w:rPr>
        <w:t>Patients are responsible for services not covered by an insurance policy.</w:t>
      </w:r>
      <w:r w:rsidRPr="00E36402">
        <w:rPr>
          <w:sz w:val="20"/>
          <w:szCs w:val="20"/>
        </w:rPr>
        <w:t xml:space="preserve"> Please call your insurance prior to your visit to inquire about benefits for naturopathic medicine and/or acupuncture.  You may have a large deductible for these services.   </w:t>
      </w:r>
    </w:p>
    <w:p w:rsidR="00E36402" w:rsidRPr="00E36402" w:rsidRDefault="00E36402" w:rsidP="00E36402">
      <w:pPr>
        <w:rPr>
          <w:sz w:val="20"/>
          <w:szCs w:val="20"/>
        </w:rPr>
      </w:pPr>
    </w:p>
    <w:p w:rsidR="00E36402" w:rsidRPr="00E36402" w:rsidRDefault="00E36402" w:rsidP="00E36402">
      <w:pPr>
        <w:rPr>
          <w:sz w:val="20"/>
          <w:szCs w:val="20"/>
        </w:rPr>
      </w:pPr>
      <w:r w:rsidRPr="00E36402">
        <w:rPr>
          <w:sz w:val="20"/>
          <w:szCs w:val="20"/>
        </w:rPr>
        <w:t xml:space="preserve">Patients without medical coverage are expected to pay the day of the visit.  </w:t>
      </w:r>
    </w:p>
    <w:p w:rsidR="00E36402" w:rsidRPr="00E36402" w:rsidRDefault="00E36402" w:rsidP="00E36402">
      <w:pPr>
        <w:rPr>
          <w:sz w:val="20"/>
          <w:szCs w:val="20"/>
        </w:rPr>
      </w:pPr>
    </w:p>
    <w:p w:rsidR="00E36402" w:rsidRPr="00E36402" w:rsidRDefault="00E36402" w:rsidP="00E36402">
      <w:pPr>
        <w:pStyle w:val="BodyText2"/>
      </w:pPr>
      <w:r w:rsidRPr="00E36402">
        <w:t>Please sign here to acknowledge you have read and understood all of the above policies:</w:t>
      </w:r>
    </w:p>
    <w:p w:rsidR="00E36402" w:rsidRPr="00E36402" w:rsidRDefault="00E36402" w:rsidP="00E36402">
      <w:pPr>
        <w:rPr>
          <w:sz w:val="20"/>
          <w:szCs w:val="20"/>
        </w:rPr>
      </w:pPr>
    </w:p>
    <w:p w:rsidR="00E36402" w:rsidRPr="00E36402" w:rsidRDefault="00E36402" w:rsidP="00E36402">
      <w:pPr>
        <w:rPr>
          <w:sz w:val="20"/>
          <w:szCs w:val="20"/>
        </w:rPr>
      </w:pPr>
      <w:r w:rsidRPr="00E36402">
        <w:rPr>
          <w:sz w:val="20"/>
          <w:szCs w:val="20"/>
        </w:rPr>
        <w:t>____________________________________</w:t>
      </w:r>
      <w:r>
        <w:rPr>
          <w:sz w:val="20"/>
          <w:szCs w:val="20"/>
        </w:rPr>
        <w:t>__________</w:t>
      </w:r>
      <w:r w:rsidRPr="00E36402">
        <w:rPr>
          <w:sz w:val="20"/>
          <w:szCs w:val="20"/>
        </w:rPr>
        <w:t xml:space="preserve">               _________________</w:t>
      </w:r>
    </w:p>
    <w:p w:rsidR="00E36402" w:rsidRDefault="00E36402" w:rsidP="00E36402">
      <w:r>
        <w:t>Patient signature</w:t>
      </w:r>
      <w:r w:rsidRPr="000442E0">
        <w:t xml:space="preserve">                                                 </w:t>
      </w:r>
      <w:r>
        <w:t xml:space="preserve">                         </w:t>
      </w:r>
      <w:r w:rsidRPr="000442E0">
        <w:t>Date</w:t>
      </w:r>
    </w:p>
    <w:p w:rsidR="00E36402" w:rsidRDefault="00E36402">
      <w:r>
        <w:t>_______________________________________</w:t>
      </w:r>
      <w:r w:rsidR="007069E7">
        <w:t xml:space="preserve">  </w:t>
      </w:r>
    </w:p>
    <w:p w:rsidR="00082531" w:rsidRPr="00E36402" w:rsidRDefault="00E36402">
      <w:pPr>
        <w:rPr>
          <w:b/>
          <w:bCs/>
          <w:sz w:val="20"/>
          <w:szCs w:val="20"/>
        </w:rPr>
      </w:pPr>
      <w:r>
        <w:t>Patient guardian signature</w:t>
      </w:r>
      <w:r w:rsidR="007069E7">
        <w:t xml:space="preserve"> </w:t>
      </w:r>
    </w:p>
    <w:sectPr w:rsidR="00082531" w:rsidRPr="00E364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74AC"/>
    <w:multiLevelType w:val="hybridMultilevel"/>
    <w:tmpl w:val="8806C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F24813"/>
    <w:multiLevelType w:val="hybridMultilevel"/>
    <w:tmpl w:val="8AEC2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CA4E20"/>
    <w:multiLevelType w:val="hybridMultilevel"/>
    <w:tmpl w:val="C9509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3E7447"/>
    <w:multiLevelType w:val="hybridMultilevel"/>
    <w:tmpl w:val="24CC1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6532D"/>
    <w:rsid w:val="00082531"/>
    <w:rsid w:val="0036532D"/>
    <w:rsid w:val="004E6615"/>
    <w:rsid w:val="007069E7"/>
    <w:rsid w:val="0077797E"/>
    <w:rsid w:val="008F1A6C"/>
    <w:rsid w:val="00E36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link w:val="BodyText2Char"/>
    <w:uiPriority w:val="99"/>
    <w:semiHidden/>
    <w:unhideWhenUsed/>
    <w:rsid w:val="00E36402"/>
    <w:pPr>
      <w:spacing w:after="120" w:line="480" w:lineRule="auto"/>
    </w:pPr>
  </w:style>
  <w:style w:type="character" w:customStyle="1" w:styleId="BodyText2Char">
    <w:name w:val="Body Text 2 Char"/>
    <w:basedOn w:val="DefaultParagraphFont"/>
    <w:link w:val="BodyText2"/>
    <w:uiPriority w:val="99"/>
    <w:semiHidden/>
    <w:rsid w:val="00E36402"/>
    <w:rPr>
      <w:sz w:val="24"/>
      <w:szCs w:val="24"/>
    </w:rPr>
  </w:style>
  <w:style w:type="paragraph" w:styleId="Title">
    <w:name w:val="Title"/>
    <w:basedOn w:val="Normal"/>
    <w:link w:val="TitleChar"/>
    <w:qFormat/>
    <w:rsid w:val="00E36402"/>
    <w:pPr>
      <w:jc w:val="center"/>
    </w:pPr>
    <w:rPr>
      <w:sz w:val="28"/>
      <w:u w:val="single"/>
    </w:rPr>
  </w:style>
  <w:style w:type="character" w:customStyle="1" w:styleId="TitleChar">
    <w:name w:val="Title Char"/>
    <w:basedOn w:val="DefaultParagraphFont"/>
    <w:link w:val="Title"/>
    <w:rsid w:val="00E36402"/>
    <w:rPr>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Natural Health Clinic of Olympia</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Health Clinic of Olympia</dc:title>
  <dc:creator>Melissa</dc:creator>
  <cp:lastModifiedBy>Melissa</cp:lastModifiedBy>
  <cp:revision>2</cp:revision>
  <cp:lastPrinted>2008-03-21T20:57:00Z</cp:lastPrinted>
  <dcterms:created xsi:type="dcterms:W3CDTF">2013-09-30T19:21:00Z</dcterms:created>
  <dcterms:modified xsi:type="dcterms:W3CDTF">2013-09-30T19:21:00Z</dcterms:modified>
</cp:coreProperties>
</file>